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clear" w:pos="709"/>
          <w:tab w:val="left" w:pos="3969" w:leader="none"/>
        </w:tabs>
        <w:jc w:val="both"/>
        <w:rPr>
          <w:sz w:val="24"/>
          <w:szCs w:val="24"/>
        </w:rPr>
      </w:pPr>
      <w:r>
        <w:rPr>
          <w:b/>
        </w:rPr>
        <w:t>Intitulé de l’Unité d’Enseignement / Entité Constitutive (UE/EC) :</w:t>
      </w:r>
      <w:r>
        <w:rPr/>
        <w:tab/>
      </w:r>
      <w:r>
        <w:rPr>
          <w:sz w:val="24"/>
          <w:szCs w:val="24"/>
        </w:rPr>
        <w:t xml:space="preserve">Pratique de la simulation numérique </w:t>
      </w:r>
      <w:r>
        <w:rPr>
          <w:sz w:val="24"/>
          <w:szCs w:val="24"/>
        </w:rPr>
        <w:t>en mécanique des fluides</w:t>
      </w:r>
    </w:p>
    <w:p>
      <w:pPr>
        <w:pStyle w:val="Normal"/>
        <w:widowControl w:val="false"/>
        <w:tabs>
          <w:tab w:val="clear" w:pos="709"/>
          <w:tab w:val="left" w:pos="3969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widowControl w:val="false"/>
        <w:tabs>
          <w:tab w:val="clear" w:pos="709"/>
          <w:tab w:val="left" w:pos="1418" w:leader="none"/>
        </w:tabs>
        <w:jc w:val="both"/>
        <w:rPr/>
      </w:pPr>
      <w:r>
        <w:rPr>
          <w:b/>
        </w:rPr>
        <w:t xml:space="preserve">Code UE : </w:t>
      </w:r>
      <w:r>
        <w:rPr>
          <w:b/>
        </w:rPr>
        <w:t>MU5MEF32</w:t>
      </w:r>
      <w:r>
        <w:rPr/>
        <w:tab/>
      </w:r>
    </w:p>
    <w:p>
      <w:pPr>
        <w:pStyle w:val="Normal"/>
        <w:widowControl w:val="false"/>
        <w:tabs>
          <w:tab w:val="clear" w:pos="709"/>
          <w:tab w:val="left" w:pos="1418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835" w:leader="none"/>
          <w:tab w:val="left" w:pos="4395" w:leader="none"/>
          <w:tab w:val="left" w:pos="5954" w:leader="none"/>
          <w:tab w:val="left" w:pos="7513" w:leader="none"/>
        </w:tabs>
        <w:jc w:val="both"/>
        <w:rPr/>
      </w:pPr>
      <w:r>
        <w:rPr>
          <w:b/>
        </w:rPr>
        <w:t>Volumes horaires / étu :</w:t>
      </w:r>
      <w:r>
        <w:rPr/>
        <w:tab/>
      </w:r>
      <w:r>
        <w:rPr/>
        <w:t>1</w:t>
      </w:r>
      <w:r>
        <w:rPr/>
        <w:t>4</w:t>
      </w:r>
      <w:r>
        <w:rPr/>
        <w:t>h Cours</w:t>
        <w:tab/>
      </w:r>
      <w:r>
        <w:rPr/>
        <w:t>0</w:t>
      </w:r>
      <w:r>
        <w:rPr/>
        <w:t xml:space="preserve">h TD </w:t>
        <w:tab/>
      </w:r>
      <w:r>
        <w:rPr/>
        <w:t>8</w:t>
      </w:r>
      <w:r>
        <w:rPr/>
        <w:t>h TP</w:t>
        <w:tab/>
      </w:r>
      <w:r>
        <w:rPr/>
        <w:t>8</w:t>
      </w:r>
      <w:r>
        <w:rPr/>
        <w:t>h Projet</w:t>
      </w:r>
    </w:p>
    <w:p>
      <w:pPr>
        <w:pStyle w:val="Normal"/>
        <w:widowControl w:val="false"/>
        <w:tabs>
          <w:tab w:val="clear" w:pos="709"/>
          <w:tab w:val="left" w:pos="4253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835" w:leader="none"/>
        </w:tabs>
        <w:jc w:val="both"/>
        <w:rPr/>
      </w:pPr>
      <w:r>
        <w:rPr>
          <w:b/>
        </w:rPr>
        <w:t>Nombre de crédits de l’UE/EC :</w:t>
      </w:r>
      <w:r>
        <w:rPr/>
        <w:t xml:space="preserve"> </w:t>
      </w:r>
      <w:r>
        <w:rPr/>
        <w:t>3</w:t>
      </w:r>
      <w:r>
        <w:rPr/>
        <w:t xml:space="preserve">  ECTS</w:t>
      </w:r>
    </w:p>
    <w:p>
      <w:pPr>
        <w:pStyle w:val="Normal"/>
        <w:widowControl w:val="false"/>
        <w:tabs>
          <w:tab w:val="clear" w:pos="709"/>
          <w:tab w:val="left" w:pos="940" w:leader="none"/>
        </w:tabs>
        <w:jc w:val="both"/>
        <w:rPr/>
      </w:pPr>
      <w:r>
        <w:rPr/>
        <w:tab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/>
      </w:pPr>
      <w:r>
        <w:rPr>
          <w:b/>
        </w:rPr>
        <w:t>Mention(s) de Master de l’UE :</w:t>
      </w:r>
      <w:r>
        <w:rPr/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0" w:name="__Fieldmark__44_569469858"/>
      <w:bookmarkStart w:id="1" w:name="__Fieldmark__44_569469858"/>
      <w:bookmarkEnd w:id="1"/>
      <w:r>
        <w:rPr/>
      </w:r>
      <w:r>
        <w:rPr/>
        <w:fldChar w:fldCharType="end"/>
      </w:r>
      <w:r>
        <w:rPr/>
        <w:t xml:space="preserve"> Mécanique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" w:name="__Fieldmark__50_569469858"/>
      <w:bookmarkStart w:id="3" w:name="__Fieldmark__50_569469858"/>
      <w:bookmarkEnd w:id="3"/>
      <w:r>
        <w:rPr/>
      </w:r>
      <w:r>
        <w:rPr/>
        <w:fldChar w:fldCharType="end"/>
      </w:r>
      <w:r>
        <w:rPr/>
        <w:t xml:space="preserve"> 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" w:name="__Fieldmark__54_569469858"/>
      <w:bookmarkStart w:id="5" w:name="__Fieldmark__54_569469858"/>
      <w:bookmarkEnd w:id="5"/>
      <w:r>
        <w:rPr/>
      </w:r>
      <w:r>
        <w:rPr/>
        <w:fldChar w:fldCharType="end"/>
      </w:r>
      <w:r>
        <w:rPr/>
        <w:t xml:space="preserve"> E3A</w:t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Parcours-type : </w:t>
      </w:r>
      <w:r>
        <w:rPr>
          <w:lang w:val="en-US"/>
        </w:rPr>
        <w:t>E3A :</w:t>
      </w:r>
      <w:r>
        <w:rPr>
          <w:b/>
          <w:bCs/>
          <w:lang w:val="en-US"/>
        </w:rPr>
        <w:t xml:space="preserve">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b/>
          <w:bCs/>
          <w:lang w:val="en-US"/>
        </w:rPr>
        <w:instrText> FORMCHECKBOX </w:instrText>
      </w:r>
      <w:r>
        <w:rPr>
          <w:b/>
          <w:bCs/>
          <w:lang w:val="en-US"/>
        </w:rPr>
        <w:fldChar w:fldCharType="separate"/>
      </w:r>
      <w:bookmarkStart w:id="6" w:name="__Fieldmark__63_569469858"/>
      <w:bookmarkStart w:id="7" w:name="__Fieldmark__63_569469858"/>
      <w:bookmarkEnd w:id="7"/>
      <w:r>
        <w:rPr>
          <w:b/>
          <w:bCs/>
          <w:lang w:val="en-US"/>
        </w:rPr>
      </w:r>
      <w:r>
        <w:rPr>
          <w:b/>
          <w:bCs/>
          <w:lang w:val="en-US"/>
        </w:rPr>
        <w:fldChar w:fldCharType="end"/>
      </w:r>
      <w:r>
        <w:rPr>
          <w:lang w:val="en-US"/>
        </w:rPr>
        <w:t xml:space="preserve"> CIMES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8" w:name="__Fieldmark__67_569469858"/>
      <w:bookmarkStart w:id="9" w:name="__Fieldmark__67_569469858"/>
      <w:bookmarkEnd w:id="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Syscom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0" w:name="__Fieldmark__72_569469858"/>
      <w:bookmarkStart w:id="11" w:name="__Fieldmark__72_569469858"/>
      <w:bookmarkEnd w:id="1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IPS</w:t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</w:t>
      </w:r>
      <w:r>
        <w:rPr>
          <w:lang w:val="en-US"/>
        </w:rPr>
        <w:t xml:space="preserve">AR :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2" w:name="__Fieldmark__81_569469858"/>
      <w:bookmarkStart w:id="13" w:name="__Fieldmark__81_569469858"/>
      <w:bookmarkEnd w:id="1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4" w:name="__Fieldmark__85_569469858"/>
      <w:bookmarkStart w:id="15" w:name="__Fieldmark__85_569469858"/>
      <w:bookmarkEnd w:id="1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ISI</w:t>
        <w:tab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</w:t>
      </w:r>
      <w:r>
        <w:rPr>
          <w:lang w:val="en-US"/>
        </w:rPr>
        <w:t xml:space="preserve">MECA :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6" w:name="__Fieldmark__93_569469858"/>
      <w:bookmarkStart w:id="17" w:name="__Fieldmark__93_569469858"/>
      <w:bookmarkEnd w:id="17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MS2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8" w:name="__Fieldmark__97_569469858"/>
      <w:bookmarkStart w:id="19" w:name="__Fieldmark__97_569469858"/>
      <w:bookmarkEnd w:id="1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MF2A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0" w:name="__Fieldmark__101_569469858"/>
      <w:bookmarkStart w:id="21" w:name="__Fieldmark__101_569469858"/>
      <w:bookmarkEnd w:id="2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EE 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2" w:name="__Fieldmark__105_569469858"/>
      <w:bookmarkStart w:id="23" w:name="__Fieldmark__105_569469858"/>
      <w:bookmarkEnd w:id="2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CompMech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4" w:name="__Fieldmark__110_569469858"/>
      <w:bookmarkStart w:id="25" w:name="__Fieldmark__110_569469858"/>
      <w:bookmarkEnd w:id="2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ACOU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6" w:name="__Fieldmark__114_569469858"/>
      <w:bookmarkStart w:id="27" w:name="__Fieldmark__114_569469858"/>
      <w:bookmarkEnd w:id="27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EE APP</w:t>
      </w:r>
    </w:p>
    <w:p>
      <w:pPr>
        <w:pStyle w:val="Normal"/>
        <w:widowControl w:val="false"/>
        <w:tabs>
          <w:tab w:val="clear" w:pos="709"/>
          <w:tab w:val="left" w:pos="297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</w:rPr>
        <w:t>Semestre où l’enseignement est proposé :</w:t>
      </w:r>
      <w:r>
        <w:rPr/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8" w:name="__Fieldmark__121_569469858"/>
      <w:bookmarkStart w:id="29" w:name="__Fieldmark__121_569469858"/>
      <w:bookmarkEnd w:id="29"/>
      <w:r>
        <w:rPr/>
      </w:r>
      <w:r>
        <w:rPr/>
        <w:fldChar w:fldCharType="end"/>
      </w:r>
      <w:r>
        <w:rPr/>
        <w:t xml:space="preserve"> S1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0" w:name="__Fieldmark__125_569469858"/>
      <w:bookmarkStart w:id="31" w:name="__Fieldmark__125_569469858"/>
      <w:bookmarkEnd w:id="31"/>
      <w:r>
        <w:rPr/>
      </w:r>
      <w:r>
        <w:rPr/>
        <w:fldChar w:fldCharType="end"/>
      </w:r>
      <w:r>
        <w:rPr/>
        <w:t xml:space="preserve"> 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2" w:name="__Fieldmark__129_569469858"/>
      <w:bookmarkStart w:id="33" w:name="__Fieldmark__129_569469858"/>
      <w:bookmarkEnd w:id="33"/>
      <w:r>
        <w:rPr/>
      </w:r>
      <w:r>
        <w:rPr/>
        <w:fldChar w:fldCharType="end"/>
      </w:r>
      <w:r>
        <w:rPr/>
        <w:t xml:space="preserve"> S3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4" w:name="__Fieldmark__134_569469858"/>
      <w:bookmarkStart w:id="35" w:name="__Fieldmark__134_569469858"/>
      <w:bookmarkEnd w:id="35"/>
      <w:r>
        <w:rPr/>
      </w:r>
      <w:r>
        <w:rPr/>
        <w:fldChar w:fldCharType="end"/>
      </w:r>
      <w:r>
        <w:rPr/>
        <w:t xml:space="preserve"> S4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 xml:space="preserve">Langue d’enseignement :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b/>
          <w:bCs/>
        </w:rPr>
        <w:instrText> FORMCHECKBOX </w:instrText>
      </w:r>
      <w:r>
        <w:rPr>
          <w:b/>
          <w:bCs/>
        </w:rPr>
        <w:fldChar w:fldCharType="separate"/>
      </w:r>
      <w:bookmarkStart w:id="36" w:name="__Fieldmark__141_569469858"/>
      <w:bookmarkStart w:id="37" w:name="__Fieldmark__141_569469858"/>
      <w:bookmarkEnd w:id="37"/>
      <w:r>
        <w:rPr>
          <w:b/>
          <w:bCs/>
        </w:rPr>
      </w:r>
      <w:r>
        <w:rPr>
          <w:b/>
          <w:bCs/>
        </w:rPr>
        <w:fldChar w:fldCharType="end"/>
      </w:r>
      <w:r>
        <w:rPr/>
        <w:t xml:space="preserve"> Français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8" w:name="__Fieldmark__145_569469858"/>
      <w:bookmarkStart w:id="39" w:name="__Fieldmark__145_569469858"/>
      <w:bookmarkEnd w:id="39"/>
      <w:r>
        <w:rPr/>
      </w:r>
      <w:r>
        <w:rPr/>
        <w:fldChar w:fldCharType="end"/>
      </w:r>
      <w:r>
        <w:rPr/>
        <w:t xml:space="preserve"> Anglais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>Public concerné :</w:t>
      </w:r>
      <w:r>
        <w:rPr/>
        <w:t xml:space="preserve">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0" w:name="__Fieldmark__152_569469858"/>
      <w:bookmarkStart w:id="41" w:name="__Fieldmark__152_569469858"/>
      <w:bookmarkEnd w:id="41"/>
      <w:r>
        <w:rPr/>
      </w:r>
      <w:r>
        <w:rPr/>
        <w:fldChar w:fldCharType="end"/>
      </w:r>
      <w:r>
        <w:rPr/>
        <w:t xml:space="preserve"> Sorbonne Université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2" w:name="__Fieldmark__157_569469858"/>
      <w:bookmarkStart w:id="43" w:name="__Fieldmark__157_569469858"/>
      <w:bookmarkEnd w:id="43"/>
      <w:r>
        <w:rPr/>
      </w:r>
      <w:r>
        <w:rPr/>
        <w:fldChar w:fldCharType="end"/>
      </w:r>
      <w:r>
        <w:rPr/>
        <w:t xml:space="preserve"> Autre (préciser)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>Localisation :</w:t>
      </w:r>
      <w:r>
        <w:rPr/>
        <w:t xml:space="preserve"> 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4" w:name="__Fieldmark__165_569469858"/>
      <w:bookmarkStart w:id="45" w:name="__Fieldmark__165_569469858"/>
      <w:bookmarkEnd w:id="45"/>
      <w:r>
        <w:rPr/>
      </w:r>
      <w:r>
        <w:rPr/>
        <w:fldChar w:fldCharType="end"/>
      </w:r>
      <w:r>
        <w:rPr/>
        <w:t xml:space="preserve"> Campus PMC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6" w:name="__Fieldmark__170_569469858"/>
      <w:bookmarkStart w:id="47" w:name="__Fieldmark__170_569469858"/>
      <w:bookmarkEnd w:id="47"/>
      <w:r>
        <w:rPr/>
      </w:r>
      <w:r>
        <w:rPr/>
        <w:fldChar w:fldCharType="end"/>
      </w:r>
      <w:r>
        <w:rPr/>
        <w:t xml:space="preserve"> Autre (préciser) :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>
          <w:b/>
          <w:b/>
        </w:rPr>
      </w:pPr>
      <w:r>
        <w:rPr>
          <w:b/>
        </w:rPr>
        <w:t>Objectifs de l’enseignement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  <w:t xml:space="preserve">L'UE </w:t>
      </w:r>
      <w:r>
        <w:rPr/>
        <w:t xml:space="preserve">fait le lien entre </w:t>
      </w:r>
      <w:r>
        <w:rPr/>
        <w:t xml:space="preserve">la formation théorique dispensée </w:t>
      </w:r>
      <w:r>
        <w:rPr/>
        <w:t>en</w:t>
      </w:r>
      <w:r>
        <w:rPr/>
        <w:t xml:space="preserve"> master </w:t>
      </w:r>
      <w:r>
        <w:rPr/>
        <w:t xml:space="preserve">ne mécanique des fluides </w:t>
      </w:r>
      <w:r>
        <w:rPr/>
        <w:t xml:space="preserve">et le stage qui lui succède. Elle a pour objectif de rendre opérationnels les étudiants confrontés à de la simulation numérique lors de leur stage et dans leur futur emploi. La formation, très pragmatique, est axée sur </w:t>
      </w:r>
      <w:r>
        <w:rPr/>
        <w:t xml:space="preserve">des études de cas guidées puis </w:t>
      </w:r>
      <w:r>
        <w:rPr/>
        <w:t xml:space="preserve">le développement d'un projet dont le sujet, défini avec l'aide de l'enseignant, aura idéalement un lien </w:t>
      </w:r>
      <w:r>
        <w:rPr/>
        <w:t xml:space="preserve">avec </w:t>
      </w:r>
      <w:r>
        <w:rPr/>
        <w:t xml:space="preserve"> une des matières étudiées </w:t>
      </w:r>
      <w:r>
        <w:rPr/>
        <w:t>en</w:t>
      </w:r>
      <w:r>
        <w:rPr/>
        <w:t xml:space="preserve"> premi</w:t>
      </w:r>
      <w:r>
        <w:rPr/>
        <w:t>è</w:t>
      </w:r>
      <w:r>
        <w:rPr/>
        <w:t>r</w:t>
      </w:r>
      <w:r>
        <w:rPr/>
        <w:t>e</w:t>
      </w:r>
      <w:r>
        <w:rPr/>
        <w:t xml:space="preserve"> </w:t>
      </w:r>
      <w:r>
        <w:rPr/>
        <w:t>période.</w:t>
      </w:r>
      <w:r>
        <w:rPr/>
        <w:t xml:space="preserve"> 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  <w:t xml:space="preserve">Le premier objectif de l'UE est que les étudiants prennent en main, utilisent et produisent des résultats avec un code de simulation numérique en mécanique des fluides, similaire à ceux exploités dans les domaines de la recherche et du développement </w:t>
      </w:r>
      <w:r>
        <w:rPr/>
        <w:t>ou</w:t>
      </w:r>
      <w:r>
        <w:rPr/>
        <w:t xml:space="preserve"> dans les milieux industriels. Le code </w:t>
      </w:r>
      <w:r>
        <w:rPr/>
        <w:t>utilisé</w:t>
      </w:r>
      <w:r>
        <w:rPr/>
        <w:t xml:space="preserve"> dans le cadre de cette UE est </w:t>
      </w:r>
      <w:r>
        <w:rPr/>
        <w:t>OpenFoam.</w:t>
      </w:r>
      <w:r>
        <w:rPr/>
        <w:t xml:space="preserve"> Le deuxième objectif est de former les étudiants à communiquer leurs résultats selon les normes en usage dans le monde scientifique.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Connaissances et compétences acquises par l’étudiant à l’issue de l’enseignement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Les étudiants auront acquis les bases de l’utilisation d’un logiciel libre en mécanique des fluides. 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right="312" w:hanging="0"/>
        <w:jc w:val="both"/>
        <w:rPr/>
      </w:pPr>
      <w:r>
        <w:rPr/>
        <w:t xml:space="preserve">Les étudiants auront un savoir faire </w:t>
      </w:r>
      <w:r>
        <w:rPr/>
        <w:t xml:space="preserve">pour mener </w:t>
      </w:r>
      <w:r>
        <w:rPr/>
        <w:t xml:space="preserve">des simulations réalistes et proches de situations abordées lors des stages. </w:t>
      </w:r>
      <w:r>
        <w:rPr/>
        <w:t xml:space="preserve">Enfin, ils sauront rédiger un rapport et faire des présentations orales.  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Contenu de l’enseignement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right="312" w:hanging="0"/>
        <w:jc w:val="both"/>
        <w:rPr/>
      </w:pPr>
      <w:r>
        <w:rPr/>
        <w:t xml:space="preserve">Après une formation individuelle sur le code de calcul, les étudiants travaillent en binôme sur </w:t>
      </w:r>
      <w:r>
        <w:rPr/>
        <w:t>un</w:t>
      </w:r>
      <w:r>
        <w:rPr/>
        <w:t xml:space="preserve"> projet qu'ils </w:t>
      </w:r>
      <w:r>
        <w:rPr/>
        <w:t>auron</w:t>
      </w:r>
      <w:r>
        <w:rPr/>
        <w:t xml:space="preserve">t </w:t>
      </w:r>
      <w:r>
        <w:rPr/>
        <w:t xml:space="preserve">participé à </w:t>
      </w:r>
      <w:r>
        <w:rPr/>
        <w:t>défini</w:t>
      </w:r>
      <w:r>
        <w:rPr/>
        <w:t>r</w:t>
      </w:r>
      <w:r>
        <w:rPr/>
        <w:t xml:space="preserve">. Chaque binôme devra rédiger un rapport technique </w:t>
      </w:r>
      <w:r>
        <w:rPr/>
        <w:t>puis faire un présentation orale sur le projet</w:t>
      </w:r>
      <w:r>
        <w:rPr/>
        <w:t xml:space="preserve">. Dans ce rapport, doivent apparaître tous les éléments (modifications du code, paramètres physiques, maillage...) qui permettent à l'enseignant (ou un autre binôme) de reproduire précisément l'ensemble des résultats et figures qui seront exploités </w:t>
      </w:r>
      <w:r>
        <w:rPr/>
        <w:t xml:space="preserve">dans la suite du </w:t>
      </w:r>
      <w:r>
        <w:rPr/>
        <w:t xml:space="preserve">document. </w:t>
      </w:r>
      <w:r>
        <w:rPr/>
        <w:t xml:space="preserve">La première partie du </w:t>
      </w:r>
      <w:r>
        <w:rPr/>
        <w:t>rapport s'apparente à un tutoriel. L</w:t>
      </w:r>
      <w:r>
        <w:rPr/>
        <w:t>a</w:t>
      </w:r>
      <w:r>
        <w:rPr/>
        <w:t xml:space="preserve"> deuxième </w:t>
      </w:r>
      <w:r>
        <w:rPr/>
        <w:t xml:space="preserve">partie correspond à une exploitation et interprétation des résultats. 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Prérequis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right="312" w:hanging="0"/>
        <w:jc w:val="both"/>
        <w:rPr/>
      </w:pPr>
      <w:r>
        <w:rPr/>
        <w:t>B</w:t>
      </w:r>
      <w:r>
        <w:rPr/>
        <w:t>ases en volumes finis et plus généralement en méthodes numériques appliquées à la mécanique des fluides.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Modalités de contrôle des connaissances (indicatives) 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  <w:t>Épreuve individuelle  2h sur machine (50 points)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  <w:t>Rapport sur projet (25 points)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  <w:t xml:space="preserve">Soutenance sur projet (25 points) 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Références bibliographiques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right="312" w:hanging="0"/>
        <w:jc w:val="both"/>
        <w:rPr/>
      </w:pPr>
      <w:r>
        <w:rPr/>
        <w:t>J.H.Ferziger, M.Peric, Computational Methods for Fluid Dynamics, Springer-Verlag, 1996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/>
      </w:pPr>
      <w:r>
        <w:rPr/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Séquencement de l’enseignement (indicatif)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tbl>
      <w:tblPr>
        <w:tblW w:w="1079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04"/>
        <w:gridCol w:w="1790"/>
        <w:gridCol w:w="1795"/>
        <w:gridCol w:w="1795"/>
        <w:gridCol w:w="1801"/>
        <w:gridCol w:w="1806"/>
      </w:tblGrid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semaine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C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TD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TP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Projet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Contrôle</w:t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 xml:space="preserve">2h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 xml:space="preserve">2h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S3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S4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 xml:space="preserve">2h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 xml:space="preserve">2h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S6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S7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S8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S9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S10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S13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S14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</w:tbl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  <w:t xml:space="preserve">Date de la rédaction de la fiche d’UE : </w:t>
      </w:r>
      <w:r>
        <w:rPr>
          <w:b/>
          <w:bCs/>
        </w:rPr>
        <w:t>06/05/2022</w:t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  <w:t xml:space="preserve">Rédacteur : </w:t>
      </w:r>
      <w:r>
        <w:rPr>
          <w:b/>
          <w:bCs/>
        </w:rPr>
        <w:t>Laurent MARTIN WITKOWSKI</w:t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Verdana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</w:p>
  <w:p>
    <w:pPr>
      <w:pStyle w:val="Pieddepage"/>
      <w:rPr>
        <w:sz w:val="18"/>
        <w:szCs w:val="18"/>
      </w:rPr>
    </w:pPr>
    <w:r>
      <w:rPr>
        <w:sz w:val="18"/>
        <w:szCs w:val="18"/>
      </w:rPr>
      <w:t>Accréditation 2019-2025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Grilledutableau"/>
      <w:tblW w:w="10791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2689"/>
      <w:gridCol w:w="6237"/>
      <w:gridCol w:w="1865"/>
    </w:tblGrid>
    <w:tr>
      <w:trPr/>
      <w:tc>
        <w:tcPr>
          <w:tcW w:w="2689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rPr/>
          </w:pPr>
          <w:r>
            <w:rPr/>
            <w:drawing>
              <wp:inline distT="0" distB="0" distL="0" distR="0">
                <wp:extent cx="1495425" cy="600075"/>
                <wp:effectExtent l="0" t="0" r="0" b="0"/>
                <wp:docPr id="1" name="Image 5" descr="LOGO_SCIENCES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5" descr="LOGO_SCIENCES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center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Département des Masters de Sciences de l’Ingénieur</w:t>
          </w:r>
        </w:p>
      </w:tc>
      <w:tc>
        <w:tcPr>
          <w:tcW w:w="1865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right"/>
            <w:rPr/>
          </w:pPr>
          <w:r>
            <w:rPr/>
            <w:drawing>
              <wp:inline distT="0" distB="0" distL="0" distR="0">
                <wp:extent cx="838200" cy="609600"/>
                <wp:effectExtent l="0" t="0" r="0" b="0"/>
                <wp:docPr id="2" name="Image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val="fr-FR" w:eastAsia="fr-FR" w:bidi="ar-SA"/>
    </w:rPr>
  </w:style>
  <w:style w:type="paragraph" w:styleId="Titre1">
    <w:name w:val="Heading 1"/>
    <w:basedOn w:val="Normal"/>
    <w:next w:val="Normal"/>
    <w:qFormat/>
    <w:pPr>
      <w:keepNext w:val="true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 w:val="true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 w:val="true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Times New Roman" w:hAnsi="Times New Roman" w:eastAsia="Times"/>
      <w:b/>
      <w:sz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hAnsi="Times" w:eastAsia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 w:val="true"/>
      <w:keepLines/>
      <w:spacing w:lineRule="exact" w:line="220"/>
      <w:outlineLvl w:val="5"/>
    </w:pPr>
    <w:rPr>
      <w:b/>
      <w:color w:val="808080"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1" w:customStyle="1">
    <w:name w:val="titre1"/>
    <w:qFormat/>
    <w:rPr>
      <w:rFonts w:ascii="Verdana" w:hAnsi="Verdana"/>
      <w:i w:val="false"/>
      <w:iCs w:val="false"/>
      <w:color w:val="0066B3"/>
      <w:sz w:val="24"/>
      <w:szCs w:val="24"/>
    </w:rPr>
  </w:style>
  <w:style w:type="character" w:styleId="LienInternet">
    <w:name w:val="Lien Internet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CorpsdetexteCar" w:customStyle="1">
    <w:name w:val="Corps de texte Car"/>
    <w:qFormat/>
    <w:rPr>
      <w:rFonts w:ascii="Arial" w:hAnsi="Arial"/>
      <w:sz w:val="18"/>
      <w:lang w:val="fr-FR" w:eastAsia="fr-FR" w:bidi="ar-SA"/>
    </w:rPr>
  </w:style>
  <w:style w:type="character" w:styleId="Pagenumber">
    <w:name w:val="page number"/>
    <w:basedOn w:val="DefaultParagraphFont"/>
    <w:semiHidden/>
    <w:qFormat/>
    <w:rPr/>
  </w:style>
  <w:style w:type="character" w:styleId="LienInternetvisit">
    <w:name w:val="Lien Internet visité"/>
    <w:semiHidden/>
    <w:rPr>
      <w:color w:val="800080"/>
      <w:u w:val="single"/>
    </w:rPr>
  </w:style>
  <w:style w:type="character" w:styleId="EntteCar" w:customStyle="1">
    <w:name w:val="En-tête Car"/>
    <w:link w:val="En-tte"/>
    <w:uiPriority w:val="99"/>
    <w:qFormat/>
    <w:rsid w:val="00c10554"/>
    <w:rPr>
      <w:rFonts w:ascii="Tahoma" w:hAnsi="Tahoma" w:cs="Wingdings"/>
      <w:sz w:val="24"/>
      <w:szCs w:val="24"/>
    </w:rPr>
  </w:style>
  <w:style w:type="character" w:styleId="PieddepageCar" w:customStyle="1">
    <w:name w:val="Pied de page Car"/>
    <w:link w:val="Pieddepage"/>
    <w:uiPriority w:val="99"/>
    <w:qFormat/>
    <w:rsid w:val="00315082"/>
    <w:rPr>
      <w:rFonts w:ascii="Arial" w:hAnsi="Arial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semiHidden/>
    <w:pPr>
      <w:keepNext w:val="true"/>
      <w:keepLines/>
      <w:spacing w:lineRule="exact" w:line="220"/>
      <w:jc w:val="both"/>
    </w:pPr>
    <w:rPr>
      <w:sz w:val="18"/>
    </w:rPr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odyText2">
    <w:name w:val="Body Text 2"/>
    <w:basedOn w:val="Normal"/>
    <w:semiHidden/>
    <w:qFormat/>
    <w:pPr>
      <w:keepNext w:val="true"/>
      <w:keepLines/>
      <w:spacing w:lineRule="atLeast" w:line="300"/>
      <w:jc w:val="both"/>
    </w:pPr>
    <w:rPr/>
  </w:style>
  <w:style w:type="paragraph" w:styleId="BodyText3">
    <w:name w:val="Body Text 3"/>
    <w:basedOn w:val="Normal"/>
    <w:semiHidden/>
    <w:qFormat/>
    <w:pPr/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pPr>
      <w:tabs>
        <w:tab w:val="clear" w:pos="709"/>
        <w:tab w:val="center" w:pos="4536" w:leader="none"/>
        <w:tab w:val="right" w:pos="9072" w:leader="none"/>
      </w:tabs>
    </w:pPr>
    <w:rPr>
      <w:rFonts w:ascii="Tahoma" w:hAnsi="Tahoma" w:cs="Wingdings"/>
      <w:sz w:val="24"/>
      <w:szCs w:val="24"/>
    </w:rPr>
  </w:style>
  <w:style w:type="paragraph" w:styleId="Soustexte" w:customStyle="1">
    <w:name w:val="sous-texte"/>
    <w:basedOn w:val="Normal"/>
    <w:qFormat/>
    <w:pPr>
      <w:spacing w:lineRule="exact" w:line="240"/>
      <w:ind w:left="1560" w:hanging="0"/>
      <w:jc w:val="both"/>
    </w:pPr>
    <w:rPr>
      <w:rFonts w:ascii="Verdana" w:hAnsi="Verdana"/>
      <w:i/>
      <w:sz w:val="16"/>
    </w:rPr>
  </w:style>
  <w:style w:type="paragraph" w:styleId="Retraitdecorpsdetexte">
    <w:name w:val="Body Text Indent"/>
    <w:basedOn w:val="Normal"/>
    <w:semiHidden/>
    <w:pPr>
      <w:spacing w:before="0" w:after="120"/>
      <w:ind w:left="283" w:hanging="0"/>
    </w:pPr>
    <w:rPr/>
  </w:style>
  <w:style w:type="paragraph" w:styleId="Pieddepage">
    <w:name w:val="Footer"/>
    <w:basedOn w:val="Normal"/>
    <w:link w:val="PieddepageCar"/>
    <w:uiPriority w:val="99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866be8"/>
    <w:pPr/>
    <w:rPr>
      <w:rFonts w:ascii="Tahoma" w:hAnsi="Tahoma" w:cs="Tahoma"/>
      <w:sz w:val="16"/>
      <w:szCs w:val="16"/>
    </w:rPr>
  </w:style>
  <w:style w:type="paragraph" w:styleId="Style7" w:customStyle="1">
    <w:name w:val="Style"/>
    <w:qFormat/>
    <w:rsid w:val="007d2a41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fr-FR" w:eastAsia="fr-FR" w:bidi="ar-SA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105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LibreOffice/6.4.7.2$Linux_X86_64 LibreOffice_project/40$Build-2</Application>
  <Pages>2</Pages>
  <Words>567</Words>
  <Characters>2867</Characters>
  <CharactersWithSpaces>3448</CharactersWithSpaces>
  <Paragraphs>75</Paragraphs>
  <Company>CFAI Mécavenir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2022-03-30T06:50:00Z</dcterms:created>
  <dc:creator>Tahar AZOUANI</dc:creator>
  <dc:description/>
  <dc:language>fr-FR</dc:language>
  <cp:lastModifiedBy/>
  <cp:lastPrinted>2012-07-12T15:46:00Z</cp:lastPrinted>
  <dcterms:modified xsi:type="dcterms:W3CDTF">2022-05-07T20:39:12Z</dcterms:modified>
  <cp:revision>23</cp:revision>
  <dc:subject/>
  <dc:title>Annexe 4 : Fiches descriptives des UE (total : 53 fiches)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CFAI Mécavenir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